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344C5" w14:textId="470B6407" w:rsidR="00465594" w:rsidRDefault="00465594" w:rsidP="00465594"/>
    <w:p w14:paraId="5F59C3F8" w14:textId="73F6FAAF" w:rsidR="00465594" w:rsidRPr="005B75A1" w:rsidRDefault="00465594" w:rsidP="005B75A1">
      <w:pPr>
        <w:jc w:val="center"/>
        <w:rPr>
          <w:color w:val="FF0000"/>
        </w:rPr>
      </w:pPr>
      <w:r w:rsidRPr="00DA73B4">
        <w:rPr>
          <w:rFonts w:ascii="Calibri" w:eastAsia="Calibri" w:hAnsi="Calibri" w:cs="Calibri"/>
          <w:color w:val="FF0000"/>
          <w:sz w:val="24"/>
          <w:szCs w:val="24"/>
        </w:rPr>
        <w:t xml:space="preserve">(Delete Line:) The </w:t>
      </w:r>
      <w:r w:rsidRPr="005B75A1">
        <w:rPr>
          <w:rFonts w:ascii="Calibri" w:eastAsia="Calibri" w:hAnsi="Calibri" w:cs="Calibri"/>
          <w:color w:val="FF0000"/>
          <w:sz w:val="24"/>
          <w:szCs w:val="24"/>
        </w:rPr>
        <w:t>Insurer or Insurance Advisor/Agent/Broker is to delete this line and insert the</w:t>
      </w:r>
      <w:r w:rsidR="00AD5938">
        <w:rPr>
          <w:rFonts w:ascii="Calibri" w:eastAsia="Calibri" w:hAnsi="Calibri" w:cs="Calibri"/>
          <w:color w:val="FF0000"/>
          <w:sz w:val="24"/>
          <w:szCs w:val="24"/>
        </w:rPr>
        <w:t>ir</w:t>
      </w:r>
      <w:r w:rsidRPr="005B75A1">
        <w:rPr>
          <w:rFonts w:ascii="Calibri" w:eastAsia="Calibri" w:hAnsi="Calibri" w:cs="Calibri"/>
          <w:color w:val="FF0000"/>
          <w:sz w:val="24"/>
          <w:szCs w:val="24"/>
        </w:rPr>
        <w:t xml:space="preserve"> </w:t>
      </w:r>
      <w:r w:rsidRPr="00DA73B4">
        <w:rPr>
          <w:rFonts w:ascii="Calibri" w:eastAsia="Calibri" w:hAnsi="Calibri" w:cs="Calibri"/>
          <w:color w:val="FF0000"/>
          <w:sz w:val="24"/>
          <w:szCs w:val="24"/>
        </w:rPr>
        <w:t>compan</w:t>
      </w:r>
      <w:r w:rsidR="00AD5938" w:rsidRPr="00DA73B4">
        <w:rPr>
          <w:rFonts w:ascii="Calibri" w:eastAsia="Calibri" w:hAnsi="Calibri" w:cs="Calibri"/>
          <w:color w:val="FF0000"/>
          <w:sz w:val="24"/>
          <w:szCs w:val="24"/>
        </w:rPr>
        <w:t>ies</w:t>
      </w:r>
      <w:r w:rsidRPr="00DA73B4">
        <w:rPr>
          <w:rFonts w:ascii="Calibri" w:eastAsia="Calibri" w:hAnsi="Calibri" w:cs="Calibri"/>
          <w:color w:val="FF0000"/>
          <w:sz w:val="24"/>
          <w:szCs w:val="24"/>
        </w:rPr>
        <w:t xml:space="preserve"> headed paper</w:t>
      </w:r>
      <w:r w:rsidRPr="005B75A1">
        <w:rPr>
          <w:rFonts w:ascii="Calibri" w:eastAsia="Calibri" w:hAnsi="Calibri" w:cs="Calibri"/>
          <w:color w:val="FF0000"/>
          <w:sz w:val="24"/>
          <w:szCs w:val="24"/>
        </w:rPr>
        <w:t xml:space="preserve"> when respond to the below checklist to confirm they can obtain and provide the insurances set out.</w:t>
      </w:r>
      <w:r w:rsidR="00DA73B4">
        <w:rPr>
          <w:rFonts w:ascii="Calibri" w:eastAsia="Calibri" w:hAnsi="Calibri" w:cs="Calibri"/>
          <w:color w:val="FF0000"/>
          <w:sz w:val="24"/>
          <w:szCs w:val="24"/>
        </w:rPr>
        <w:t xml:space="preserve"> </w:t>
      </w:r>
      <w:r w:rsidR="00DA73B4" w:rsidRPr="001A1B9D">
        <w:rPr>
          <w:rFonts w:ascii="Calibri" w:eastAsia="Calibri" w:hAnsi="Calibri" w:cs="Calibri"/>
          <w:b/>
          <w:bCs/>
          <w:color w:val="FF0000"/>
          <w:sz w:val="24"/>
          <w:szCs w:val="24"/>
        </w:rPr>
        <w:t>For the avoidance of doubt this form is to be completed and signed by the Broker.</w:t>
      </w:r>
    </w:p>
    <w:p w14:paraId="3103EF17" w14:textId="5A66999B" w:rsidR="00465594" w:rsidRDefault="00465594" w:rsidP="00465594"/>
    <w:p w14:paraId="2D1FAA59" w14:textId="77777777" w:rsidR="00465594" w:rsidRDefault="00465594" w:rsidP="00465594"/>
    <w:tbl>
      <w:tblPr>
        <w:tblW w:w="0" w:type="auto"/>
        <w:tblLook w:val="01E0" w:firstRow="1" w:lastRow="1" w:firstColumn="1" w:lastColumn="1" w:noHBand="0" w:noVBand="0"/>
      </w:tblPr>
      <w:tblGrid>
        <w:gridCol w:w="1194"/>
        <w:gridCol w:w="2065"/>
        <w:gridCol w:w="5752"/>
      </w:tblGrid>
      <w:tr w:rsidR="00465594" w14:paraId="6BE34EEF" w14:textId="77777777" w:rsidTr="00465594">
        <w:trPr>
          <w:trHeight w:val="567"/>
        </w:trPr>
        <w:tc>
          <w:tcPr>
            <w:tcW w:w="1194" w:type="dxa"/>
            <w:hideMark/>
          </w:tcPr>
          <w:p w14:paraId="2D122BE9" w14:textId="77777777" w:rsidR="00465594" w:rsidRDefault="00465594">
            <w:pPr>
              <w:jc w:val="right"/>
              <w:rPr>
                <w:b/>
              </w:rPr>
            </w:pPr>
            <w:r>
              <w:rPr>
                <w:b/>
              </w:rPr>
              <w:t>From:</w:t>
            </w:r>
          </w:p>
        </w:tc>
        <w:tc>
          <w:tcPr>
            <w:tcW w:w="2065" w:type="dxa"/>
            <w:tcBorders>
              <w:top w:val="nil"/>
              <w:left w:val="nil"/>
              <w:bottom w:val="nil"/>
              <w:right w:val="single" w:sz="12" w:space="0" w:color="99CCFF"/>
            </w:tcBorders>
            <w:hideMark/>
          </w:tcPr>
          <w:p w14:paraId="2D2B442A" w14:textId="77777777" w:rsidR="00465594" w:rsidRDefault="00465594">
            <w:pPr>
              <w:jc w:val="right"/>
              <w:rPr>
                <w:i/>
              </w:rPr>
            </w:pPr>
            <w:r>
              <w:rPr>
                <w:i/>
              </w:rPr>
              <w:t>Name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6FE2D3C6" w14:textId="77777777" w:rsidR="00465594" w:rsidRDefault="00465594">
            <w:r>
              <w:fldChar w:fldCharType="begin">
                <w:ffData>
                  <w:name w:val="Text95"/>
                  <w:enabled/>
                  <w:calcOnExit w:val="0"/>
                  <w:textInput/>
                </w:ffData>
              </w:fldChar>
            </w:r>
            <w:r>
              <w:instrText xml:space="preserve"> FORMTEXT </w:instrText>
            </w:r>
            <w:r>
              <w:fldChar w:fldCharType="separate"/>
            </w:r>
            <w:r>
              <w:rPr>
                <w:lang w:val="en-US"/>
              </w:rPr>
              <w:t> </w:t>
            </w:r>
            <w:r>
              <w:rPr>
                <w:lang w:val="en-US"/>
              </w:rPr>
              <w:t> </w:t>
            </w:r>
            <w:r>
              <w:rPr>
                <w:lang w:val="en-US"/>
              </w:rPr>
              <w:t> </w:t>
            </w:r>
            <w:r>
              <w:rPr>
                <w:lang w:val="en-US"/>
              </w:rPr>
              <w:t> </w:t>
            </w:r>
            <w:r>
              <w:rPr>
                <w:lang w:val="en-US"/>
              </w:rPr>
              <w:t> </w:t>
            </w:r>
            <w:r>
              <w:fldChar w:fldCharType="end"/>
            </w:r>
          </w:p>
        </w:tc>
      </w:tr>
      <w:tr w:rsidR="00465594" w14:paraId="4F017909" w14:textId="77777777" w:rsidTr="00465594">
        <w:trPr>
          <w:trHeight w:val="567"/>
        </w:trPr>
        <w:tc>
          <w:tcPr>
            <w:tcW w:w="1194" w:type="dxa"/>
          </w:tcPr>
          <w:p w14:paraId="0A581858" w14:textId="77777777" w:rsidR="00465594" w:rsidRDefault="00465594">
            <w:pPr>
              <w:ind w:left="720"/>
              <w:jc w:val="right"/>
              <w:rPr>
                <w:b/>
              </w:rPr>
            </w:pPr>
          </w:p>
        </w:tc>
        <w:tc>
          <w:tcPr>
            <w:tcW w:w="2065" w:type="dxa"/>
            <w:tcBorders>
              <w:top w:val="nil"/>
              <w:left w:val="nil"/>
              <w:bottom w:val="nil"/>
              <w:right w:val="single" w:sz="12" w:space="0" w:color="99CCFF"/>
            </w:tcBorders>
            <w:hideMark/>
          </w:tcPr>
          <w:p w14:paraId="70AAA2A3" w14:textId="77777777" w:rsidR="00465594" w:rsidRDefault="00465594">
            <w:pPr>
              <w:jc w:val="right"/>
              <w:rPr>
                <w:i/>
              </w:rPr>
            </w:pPr>
            <w:r>
              <w:rPr>
                <w:i/>
              </w:rPr>
              <w:t>Address of Broker/ Underwriter</w:t>
            </w:r>
          </w:p>
        </w:tc>
        <w:tc>
          <w:tcPr>
            <w:tcW w:w="5752" w:type="dxa"/>
            <w:tcBorders>
              <w:top w:val="single" w:sz="12" w:space="0" w:color="99CCFF"/>
              <w:left w:val="single" w:sz="12" w:space="0" w:color="99CCFF"/>
              <w:bottom w:val="single" w:sz="12" w:space="0" w:color="99CCFF"/>
              <w:right w:val="single" w:sz="12" w:space="0" w:color="99CCFF"/>
            </w:tcBorders>
            <w:hideMark/>
          </w:tcPr>
          <w:p w14:paraId="5D2E29AB" w14:textId="77777777" w:rsidR="00465594" w:rsidRDefault="00465594">
            <w:r>
              <w:fldChar w:fldCharType="begin">
                <w:ffData>
                  <w:name w:val="Text95"/>
                  <w:enabled/>
                  <w:calcOnExit w:val="0"/>
                  <w:textInput/>
                </w:ffData>
              </w:fldChar>
            </w:r>
            <w:r>
              <w:instrText xml:space="preserve"> FORMTEXT </w:instrText>
            </w:r>
            <w:r>
              <w:fldChar w:fldCharType="separate"/>
            </w:r>
            <w:r>
              <w:rPr>
                <w:lang w:val="en-US"/>
              </w:rPr>
              <w:t> </w:t>
            </w:r>
            <w:r>
              <w:rPr>
                <w:lang w:val="en-US"/>
              </w:rPr>
              <w:t> </w:t>
            </w:r>
            <w:r>
              <w:rPr>
                <w:lang w:val="en-US"/>
              </w:rPr>
              <w:t> </w:t>
            </w:r>
            <w:r>
              <w:rPr>
                <w:lang w:val="en-US"/>
              </w:rPr>
              <w:t> </w:t>
            </w:r>
            <w:r>
              <w:rPr>
                <w:lang w:val="en-US"/>
              </w:rPr>
              <w:t> </w:t>
            </w:r>
            <w:r>
              <w:fldChar w:fldCharType="end"/>
            </w:r>
          </w:p>
        </w:tc>
      </w:tr>
    </w:tbl>
    <w:tbl>
      <w:tblPr>
        <w:tblpPr w:leftFromText="180" w:rightFromText="180" w:vertAnchor="text" w:horzAnchor="margin" w:tblpY="313"/>
        <w:tblW w:w="0" w:type="auto"/>
        <w:tblLook w:val="01E0" w:firstRow="1" w:lastRow="1" w:firstColumn="1" w:lastColumn="1" w:noHBand="0" w:noVBand="0"/>
      </w:tblPr>
      <w:tblGrid>
        <w:gridCol w:w="1260"/>
        <w:gridCol w:w="2039"/>
        <w:gridCol w:w="5712"/>
      </w:tblGrid>
      <w:tr w:rsidR="00465594" w14:paraId="53113417" w14:textId="77777777" w:rsidTr="00465594">
        <w:trPr>
          <w:trHeight w:val="567"/>
        </w:trPr>
        <w:tc>
          <w:tcPr>
            <w:tcW w:w="1260" w:type="dxa"/>
            <w:hideMark/>
          </w:tcPr>
          <w:p w14:paraId="5DE1A9D0" w14:textId="77777777" w:rsidR="00465594" w:rsidRDefault="00465594" w:rsidP="00465594">
            <w:pPr>
              <w:jc w:val="right"/>
              <w:rPr>
                <w:b/>
              </w:rPr>
            </w:pPr>
            <w:r>
              <w:rPr>
                <w:b/>
              </w:rPr>
              <w:t>Regarding:</w:t>
            </w:r>
          </w:p>
        </w:tc>
        <w:tc>
          <w:tcPr>
            <w:tcW w:w="2039" w:type="dxa"/>
            <w:tcBorders>
              <w:top w:val="nil"/>
              <w:left w:val="nil"/>
              <w:bottom w:val="nil"/>
              <w:right w:val="single" w:sz="12" w:space="0" w:color="99CCFF"/>
            </w:tcBorders>
            <w:hideMark/>
          </w:tcPr>
          <w:p w14:paraId="353C8BBF" w14:textId="77777777" w:rsidR="00465594" w:rsidRDefault="00465594" w:rsidP="00465594">
            <w:pPr>
              <w:jc w:val="right"/>
              <w:rPr>
                <w:i/>
              </w:rPr>
            </w:pPr>
            <w:r>
              <w:rPr>
                <w:i/>
              </w:rPr>
              <w:t>The Contract</w:t>
            </w:r>
          </w:p>
        </w:tc>
        <w:tc>
          <w:tcPr>
            <w:tcW w:w="5712" w:type="dxa"/>
            <w:tcBorders>
              <w:top w:val="single" w:sz="12" w:space="0" w:color="99CCFF"/>
              <w:left w:val="single" w:sz="12" w:space="0" w:color="99CCFF"/>
              <w:bottom w:val="single" w:sz="12" w:space="0" w:color="99CCFF"/>
              <w:right w:val="single" w:sz="12" w:space="0" w:color="99CCFF"/>
            </w:tcBorders>
            <w:hideMark/>
          </w:tcPr>
          <w:p w14:paraId="6EC9E98A" w14:textId="60C7D28A" w:rsidR="00465594" w:rsidRDefault="00465594" w:rsidP="00465594">
            <w:r>
              <w:t>TII</w:t>
            </w:r>
            <w:r w:rsidR="00A131C8">
              <w:t>522</w:t>
            </w:r>
            <w:r w:rsidR="008C42E0">
              <w:t xml:space="preserve"> </w:t>
            </w:r>
            <w:r w:rsidR="008C42E0" w:rsidRPr="008C42E0">
              <w:t xml:space="preserve">Electrical Renewals </w:t>
            </w:r>
            <w:r w:rsidR="00486F15">
              <w:t xml:space="preserve">Luas </w:t>
            </w:r>
            <w:r w:rsidR="008C42E0" w:rsidRPr="008C42E0">
              <w:t>Works (Low Voltage)</w:t>
            </w:r>
          </w:p>
        </w:tc>
      </w:tr>
      <w:tr w:rsidR="00465594" w14:paraId="4A5AC171" w14:textId="77777777" w:rsidTr="00465594">
        <w:trPr>
          <w:trHeight w:val="567"/>
        </w:trPr>
        <w:tc>
          <w:tcPr>
            <w:tcW w:w="1260" w:type="dxa"/>
          </w:tcPr>
          <w:p w14:paraId="560831FE" w14:textId="77777777" w:rsidR="00465594" w:rsidRDefault="00465594" w:rsidP="00465594">
            <w:pPr>
              <w:ind w:left="720"/>
              <w:jc w:val="right"/>
              <w:rPr>
                <w:b/>
              </w:rPr>
            </w:pPr>
          </w:p>
        </w:tc>
        <w:tc>
          <w:tcPr>
            <w:tcW w:w="2039" w:type="dxa"/>
            <w:tcBorders>
              <w:top w:val="nil"/>
              <w:left w:val="nil"/>
              <w:bottom w:val="nil"/>
              <w:right w:val="single" w:sz="12" w:space="0" w:color="99CCFF"/>
            </w:tcBorders>
            <w:hideMark/>
          </w:tcPr>
          <w:p w14:paraId="1372BCBC" w14:textId="77777777" w:rsidR="00465594" w:rsidRDefault="00465594" w:rsidP="00465594">
            <w:pPr>
              <w:jc w:val="right"/>
              <w:rPr>
                <w:i/>
              </w:rPr>
            </w:pPr>
            <w:r>
              <w:rPr>
                <w:i/>
              </w:rPr>
              <w:t>Name of Contractor</w:t>
            </w:r>
          </w:p>
        </w:tc>
        <w:tc>
          <w:tcPr>
            <w:tcW w:w="5712" w:type="dxa"/>
            <w:tcBorders>
              <w:top w:val="single" w:sz="12" w:space="0" w:color="99CCFF"/>
              <w:left w:val="single" w:sz="12" w:space="0" w:color="99CCFF"/>
              <w:bottom w:val="single" w:sz="12" w:space="0" w:color="99CCFF"/>
              <w:right w:val="single" w:sz="12" w:space="0" w:color="99CCFF"/>
            </w:tcBorders>
            <w:hideMark/>
          </w:tcPr>
          <w:p w14:paraId="33BF3B82" w14:textId="77777777" w:rsidR="00465594" w:rsidRDefault="00465594" w:rsidP="00465594">
            <w:r>
              <w:fldChar w:fldCharType="begin">
                <w:ffData>
                  <w:name w:val="Text92"/>
                  <w:enabled/>
                  <w:calcOnExit w:val="0"/>
                  <w:textInput/>
                </w:ffData>
              </w:fldChar>
            </w:r>
            <w:r>
              <w:instrText xml:space="preserve"> FORMTEXT </w:instrText>
            </w:r>
            <w:r>
              <w:fldChar w:fldCharType="separate"/>
            </w:r>
            <w:r>
              <w:rPr>
                <w:lang w:val="en-US"/>
              </w:rPr>
              <w:t> </w:t>
            </w:r>
            <w:r>
              <w:rPr>
                <w:lang w:val="en-US"/>
              </w:rPr>
              <w:t> </w:t>
            </w:r>
            <w:r>
              <w:rPr>
                <w:lang w:val="en-US"/>
              </w:rPr>
              <w:t> </w:t>
            </w:r>
            <w:r>
              <w:rPr>
                <w:lang w:val="en-US"/>
              </w:rPr>
              <w:t> </w:t>
            </w:r>
            <w:r>
              <w:rPr>
                <w:lang w:val="en-US"/>
              </w:rPr>
              <w:t> </w:t>
            </w:r>
            <w:r>
              <w:fldChar w:fldCharType="end"/>
            </w:r>
          </w:p>
        </w:tc>
      </w:tr>
    </w:tbl>
    <w:p w14:paraId="650E0C57" w14:textId="31BCEF11" w:rsidR="00AD5938" w:rsidRDefault="00AD5938" w:rsidP="4D7AC76C">
      <w:pPr>
        <w:rPr>
          <w:rFonts w:ascii="Calibri" w:eastAsia="Calibri" w:hAnsi="Calibri" w:cs="Calibri"/>
          <w:color w:val="000000" w:themeColor="text1"/>
          <w:sz w:val="24"/>
          <w:szCs w:val="24"/>
        </w:rPr>
      </w:pPr>
    </w:p>
    <w:tbl>
      <w:tblPr>
        <w:tblStyle w:val="GridTable5Dark-Accent1"/>
        <w:tblpPr w:leftFromText="180" w:rightFromText="180" w:vertAnchor="page" w:horzAnchor="margin" w:tblpY="7381"/>
        <w:tblW w:w="9129" w:type="dxa"/>
        <w:tblLayout w:type="fixed"/>
        <w:tblLook w:val="06A0" w:firstRow="1" w:lastRow="0" w:firstColumn="1" w:lastColumn="0" w:noHBand="1" w:noVBand="1"/>
      </w:tblPr>
      <w:tblGrid>
        <w:gridCol w:w="1755"/>
        <w:gridCol w:w="1395"/>
        <w:gridCol w:w="4729"/>
        <w:gridCol w:w="600"/>
        <w:gridCol w:w="650"/>
      </w:tblGrid>
      <w:tr w:rsidR="00AD5938" w14:paraId="5D82E015" w14:textId="77777777" w:rsidTr="00AD5938">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1755" w:type="dxa"/>
          </w:tcPr>
          <w:p w14:paraId="2A5237AF" w14:textId="77777777" w:rsidR="00AD5938" w:rsidRDefault="00AD5938" w:rsidP="00AD5938"/>
          <w:p w14:paraId="2F2EF8D6" w14:textId="77777777" w:rsidR="00AD5938" w:rsidRDefault="00AD5938" w:rsidP="00AD5938"/>
        </w:tc>
        <w:tc>
          <w:tcPr>
            <w:tcW w:w="1395" w:type="dxa"/>
          </w:tcPr>
          <w:p w14:paraId="380CEF6D" w14:textId="77777777" w:rsidR="00AD5938" w:rsidRPr="0069162C" w:rsidRDefault="00AD5938" w:rsidP="00AD5938">
            <w:pPr>
              <w:cnfStyle w:val="100000000000" w:firstRow="1" w:lastRow="0" w:firstColumn="0" w:lastColumn="0" w:oddVBand="0" w:evenVBand="0" w:oddHBand="0" w:evenHBand="0" w:firstRowFirstColumn="0" w:firstRowLastColumn="0" w:lastRowFirstColumn="0" w:lastRowLastColumn="0"/>
              <w:rPr>
                <w:sz w:val="24"/>
                <w:szCs w:val="24"/>
              </w:rPr>
            </w:pPr>
          </w:p>
        </w:tc>
        <w:tc>
          <w:tcPr>
            <w:tcW w:w="4729" w:type="dxa"/>
          </w:tcPr>
          <w:p w14:paraId="6349FF96" w14:textId="77777777" w:rsidR="00AD5938" w:rsidRPr="0069162C" w:rsidRDefault="00AD5938" w:rsidP="00AD5938">
            <w:pPr>
              <w:cnfStyle w:val="100000000000" w:firstRow="1" w:lastRow="0" w:firstColumn="0" w:lastColumn="0" w:oddVBand="0" w:evenVBand="0" w:oddHBand="0" w:evenHBand="0" w:firstRowFirstColumn="0" w:firstRowLastColumn="0" w:lastRowFirstColumn="0" w:lastRowLastColumn="0"/>
              <w:rPr>
                <w:sz w:val="24"/>
                <w:szCs w:val="24"/>
              </w:rPr>
            </w:pPr>
            <w:r w:rsidRPr="0069162C">
              <w:rPr>
                <w:b w:val="0"/>
                <w:bCs w:val="0"/>
                <w:sz w:val="24"/>
                <w:szCs w:val="24"/>
              </w:rPr>
              <w:t>INSURANCE CHECKLIST</w:t>
            </w:r>
          </w:p>
        </w:tc>
        <w:tc>
          <w:tcPr>
            <w:tcW w:w="600" w:type="dxa"/>
          </w:tcPr>
          <w:p w14:paraId="28DF1947" w14:textId="77777777" w:rsidR="00AD5938" w:rsidRPr="0069162C" w:rsidRDefault="00AD5938" w:rsidP="00AD5938">
            <w:pPr>
              <w:cnfStyle w:val="100000000000" w:firstRow="1" w:lastRow="0" w:firstColumn="0" w:lastColumn="0" w:oddVBand="0" w:evenVBand="0" w:oddHBand="0" w:evenHBand="0" w:firstRowFirstColumn="0" w:firstRowLastColumn="0" w:lastRowFirstColumn="0" w:lastRowLastColumn="0"/>
              <w:rPr>
                <w:b w:val="0"/>
                <w:bCs w:val="0"/>
                <w:sz w:val="24"/>
                <w:szCs w:val="24"/>
              </w:rPr>
            </w:pPr>
            <w:r w:rsidRPr="0069162C">
              <w:rPr>
                <w:sz w:val="24"/>
                <w:szCs w:val="24"/>
              </w:rPr>
              <w:t>YES</w:t>
            </w:r>
          </w:p>
        </w:tc>
        <w:tc>
          <w:tcPr>
            <w:tcW w:w="650" w:type="dxa"/>
          </w:tcPr>
          <w:p w14:paraId="11D96EF8" w14:textId="77777777" w:rsidR="00AD5938" w:rsidRPr="0069162C" w:rsidRDefault="00AD5938" w:rsidP="00AD5938">
            <w:pPr>
              <w:cnfStyle w:val="100000000000" w:firstRow="1" w:lastRow="0" w:firstColumn="0" w:lastColumn="0" w:oddVBand="0" w:evenVBand="0" w:oddHBand="0" w:evenHBand="0" w:firstRowFirstColumn="0" w:firstRowLastColumn="0" w:lastRowFirstColumn="0" w:lastRowLastColumn="0"/>
              <w:rPr>
                <w:b w:val="0"/>
                <w:bCs w:val="0"/>
                <w:sz w:val="24"/>
                <w:szCs w:val="24"/>
              </w:rPr>
            </w:pPr>
            <w:r w:rsidRPr="0069162C">
              <w:rPr>
                <w:sz w:val="24"/>
                <w:szCs w:val="24"/>
              </w:rPr>
              <w:t>NO</w:t>
            </w:r>
          </w:p>
        </w:tc>
      </w:tr>
      <w:tr w:rsidR="00AD5938" w14:paraId="0663F3F9" w14:textId="77777777" w:rsidTr="00AD5938">
        <w:trPr>
          <w:trHeight w:val="300"/>
        </w:trPr>
        <w:tc>
          <w:tcPr>
            <w:cnfStyle w:val="001000000000" w:firstRow="0" w:lastRow="0" w:firstColumn="1" w:lastColumn="0" w:oddVBand="0" w:evenVBand="0" w:oddHBand="0" w:evenHBand="0" w:firstRowFirstColumn="0" w:firstRowLastColumn="0" w:lastRowFirstColumn="0" w:lastRowLastColumn="0"/>
            <w:tcW w:w="1755" w:type="dxa"/>
          </w:tcPr>
          <w:p w14:paraId="00DB641E" w14:textId="77777777" w:rsidR="00AD5938" w:rsidRDefault="00AD5938" w:rsidP="00AD5938">
            <w:r w:rsidRPr="4D7AC76C">
              <w:t>INSURANCES</w:t>
            </w:r>
          </w:p>
          <w:p w14:paraId="7B9C883E" w14:textId="77777777" w:rsidR="00AD5938" w:rsidRDefault="00AD5938" w:rsidP="00AD5938"/>
        </w:tc>
        <w:tc>
          <w:tcPr>
            <w:tcW w:w="1395" w:type="dxa"/>
          </w:tcPr>
          <w:p w14:paraId="3F23BF51"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4729" w:type="dxa"/>
          </w:tcPr>
          <w:p w14:paraId="596F5121"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rPr>
                <w:rFonts w:ascii="Segoe UI" w:eastAsia="Segoe UI" w:hAnsi="Segoe UI" w:cs="Segoe UI"/>
                <w:lang w:val="en-IN"/>
              </w:rPr>
            </w:pPr>
            <w:r>
              <w:rPr>
                <w:rFonts w:ascii="Segoe UI" w:eastAsia="Segoe UI" w:hAnsi="Segoe UI" w:cs="Segoe UI"/>
                <w:lang w:val="en-IN"/>
              </w:rPr>
              <w:t xml:space="preserve"> CONSULTANTS</w:t>
            </w:r>
          </w:p>
        </w:tc>
        <w:tc>
          <w:tcPr>
            <w:tcW w:w="600" w:type="dxa"/>
          </w:tcPr>
          <w:p w14:paraId="1E883C80"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6B85C859"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39F1E3A9" w14:textId="77777777" w:rsidTr="00AD5938">
        <w:tc>
          <w:tcPr>
            <w:cnfStyle w:val="001000000000" w:firstRow="0" w:lastRow="0" w:firstColumn="1" w:lastColumn="0" w:oddVBand="0" w:evenVBand="0" w:oddHBand="0" w:evenHBand="0" w:firstRowFirstColumn="0" w:firstRowLastColumn="0" w:lastRowFirstColumn="0" w:lastRowLastColumn="0"/>
            <w:tcW w:w="1755" w:type="dxa"/>
          </w:tcPr>
          <w:p w14:paraId="439351D4" w14:textId="77777777" w:rsidR="00AD5938" w:rsidRDefault="00AD5938" w:rsidP="00AD5938">
            <w:r w:rsidRPr="4D7AC76C">
              <w:t>Employers Liability (EL)</w:t>
            </w:r>
          </w:p>
        </w:tc>
        <w:tc>
          <w:tcPr>
            <w:tcW w:w="1395" w:type="dxa"/>
          </w:tcPr>
          <w:p w14:paraId="05B6F89A"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Cover</w:t>
            </w:r>
          </w:p>
        </w:tc>
        <w:tc>
          <w:tcPr>
            <w:tcW w:w="4729" w:type="dxa"/>
          </w:tcPr>
          <w:p w14:paraId="576BE377"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rPr>
                <w:rFonts w:eastAsiaTheme="minorEastAsia"/>
                <w:lang w:val="en-IN"/>
              </w:rPr>
            </w:pPr>
            <w:r w:rsidRPr="4D7AC76C">
              <w:rPr>
                <w:rFonts w:eastAsiaTheme="minorEastAsia"/>
                <w:lang w:val="en-IN"/>
              </w:rPr>
              <w:t>Legal Liability for any death, disease or injury to any employee of the successful tenderer(s)</w:t>
            </w:r>
          </w:p>
        </w:tc>
        <w:tc>
          <w:tcPr>
            <w:tcW w:w="600" w:type="dxa"/>
          </w:tcPr>
          <w:p w14:paraId="61023CE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2DE80AC5"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1A770C40" w14:textId="77777777" w:rsidTr="00AD5938">
        <w:trPr>
          <w:trHeight w:val="600"/>
        </w:trPr>
        <w:tc>
          <w:tcPr>
            <w:cnfStyle w:val="001000000000" w:firstRow="0" w:lastRow="0" w:firstColumn="1" w:lastColumn="0" w:oddVBand="0" w:evenVBand="0" w:oddHBand="0" w:evenHBand="0" w:firstRowFirstColumn="0" w:firstRowLastColumn="0" w:lastRowFirstColumn="0" w:lastRowLastColumn="0"/>
            <w:tcW w:w="1755" w:type="dxa"/>
          </w:tcPr>
          <w:p w14:paraId="0FB797CC" w14:textId="77777777" w:rsidR="00AD5938" w:rsidRDefault="00AD5938" w:rsidP="00AD5938"/>
        </w:tc>
        <w:tc>
          <w:tcPr>
            <w:tcW w:w="1395" w:type="dxa"/>
          </w:tcPr>
          <w:p w14:paraId="114738F1"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rsidRPr="4D7AC76C">
              <w:t xml:space="preserve">Limit of Indemnity </w:t>
            </w:r>
          </w:p>
        </w:tc>
        <w:tc>
          <w:tcPr>
            <w:tcW w:w="4729" w:type="dxa"/>
          </w:tcPr>
          <w:p w14:paraId="74602221"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p w14:paraId="270A4F1D"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rsidRPr="4D7AC76C">
              <w:t>€13m each and every claim</w:t>
            </w:r>
          </w:p>
        </w:tc>
        <w:tc>
          <w:tcPr>
            <w:tcW w:w="600" w:type="dxa"/>
          </w:tcPr>
          <w:p w14:paraId="5189E094"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31796DD3"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567392BD" w14:textId="77777777" w:rsidTr="00AD5938">
        <w:trPr>
          <w:trHeight w:val="360"/>
        </w:trPr>
        <w:tc>
          <w:tcPr>
            <w:cnfStyle w:val="001000000000" w:firstRow="0" w:lastRow="0" w:firstColumn="1" w:lastColumn="0" w:oddVBand="0" w:evenVBand="0" w:oddHBand="0" w:evenHBand="0" w:firstRowFirstColumn="0" w:firstRowLastColumn="0" w:lastRowFirstColumn="0" w:lastRowLastColumn="0"/>
            <w:tcW w:w="1755" w:type="dxa"/>
          </w:tcPr>
          <w:p w14:paraId="641DA97F" w14:textId="77777777" w:rsidR="00AD5938" w:rsidRDefault="00AD5938" w:rsidP="00AD5938"/>
        </w:tc>
        <w:tc>
          <w:tcPr>
            <w:tcW w:w="1395" w:type="dxa"/>
          </w:tcPr>
          <w:p w14:paraId="60FC5A75"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rPr>
                <w:sz w:val="24"/>
                <w:szCs w:val="24"/>
              </w:rPr>
            </w:pPr>
            <w:r w:rsidRPr="05C04A90">
              <w:rPr>
                <w:sz w:val="24"/>
                <w:szCs w:val="24"/>
              </w:rPr>
              <w:t>Excess</w:t>
            </w:r>
          </w:p>
        </w:tc>
        <w:tc>
          <w:tcPr>
            <w:tcW w:w="4729" w:type="dxa"/>
          </w:tcPr>
          <w:p w14:paraId="4C2714DE"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rPr>
                <w:sz w:val="24"/>
                <w:szCs w:val="24"/>
              </w:rPr>
            </w:pPr>
          </w:p>
        </w:tc>
        <w:tc>
          <w:tcPr>
            <w:tcW w:w="600" w:type="dxa"/>
          </w:tcPr>
          <w:p w14:paraId="125864BD"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641D6333"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4614FAEB" w14:textId="77777777" w:rsidTr="00AD5938">
        <w:tc>
          <w:tcPr>
            <w:cnfStyle w:val="001000000000" w:firstRow="0" w:lastRow="0" w:firstColumn="1" w:lastColumn="0" w:oddVBand="0" w:evenVBand="0" w:oddHBand="0" w:evenHBand="0" w:firstRowFirstColumn="0" w:firstRowLastColumn="0" w:lastRowFirstColumn="0" w:lastRowLastColumn="0"/>
            <w:tcW w:w="1755" w:type="dxa"/>
          </w:tcPr>
          <w:p w14:paraId="2AD13620" w14:textId="77777777" w:rsidR="00AD5938" w:rsidRDefault="00AD5938" w:rsidP="00AD5938">
            <w:r w:rsidRPr="4D7AC76C">
              <w:t>Public/ Products</w:t>
            </w:r>
            <w:r>
              <w:t xml:space="preserve"> </w:t>
            </w:r>
            <w:r w:rsidRPr="4D7AC76C">
              <w:t>Liability</w:t>
            </w:r>
          </w:p>
        </w:tc>
        <w:tc>
          <w:tcPr>
            <w:tcW w:w="1395" w:type="dxa"/>
          </w:tcPr>
          <w:p w14:paraId="37163ED2"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Cover</w:t>
            </w:r>
          </w:p>
        </w:tc>
        <w:tc>
          <w:tcPr>
            <w:tcW w:w="4729" w:type="dxa"/>
          </w:tcPr>
          <w:p w14:paraId="6B74C5EB"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IN"/>
              </w:rPr>
            </w:pPr>
            <w:r w:rsidRPr="4D7AC76C">
              <w:rPr>
                <w:rFonts w:eastAsiaTheme="minorEastAsia"/>
                <w:color w:val="000000" w:themeColor="text1"/>
                <w:lang w:val="en-IN"/>
              </w:rPr>
              <w:t>Legal Liability for any death, disease or injury to and third party and damage to third party’s products.</w:t>
            </w:r>
          </w:p>
        </w:tc>
        <w:tc>
          <w:tcPr>
            <w:tcW w:w="600" w:type="dxa"/>
          </w:tcPr>
          <w:p w14:paraId="79D9BB15"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30EB186E"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7E2BCA57" w14:textId="77777777" w:rsidTr="00AD5938">
        <w:tc>
          <w:tcPr>
            <w:cnfStyle w:val="001000000000" w:firstRow="0" w:lastRow="0" w:firstColumn="1" w:lastColumn="0" w:oddVBand="0" w:evenVBand="0" w:oddHBand="0" w:evenHBand="0" w:firstRowFirstColumn="0" w:firstRowLastColumn="0" w:lastRowFirstColumn="0" w:lastRowLastColumn="0"/>
            <w:tcW w:w="1755" w:type="dxa"/>
          </w:tcPr>
          <w:p w14:paraId="2DEAE3BC" w14:textId="77777777" w:rsidR="00AD5938" w:rsidRDefault="00AD5938" w:rsidP="00AD5938"/>
        </w:tc>
        <w:tc>
          <w:tcPr>
            <w:tcW w:w="1395" w:type="dxa"/>
          </w:tcPr>
          <w:p w14:paraId="272F7F63"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 xml:space="preserve">Limit of Indemnity </w:t>
            </w:r>
          </w:p>
        </w:tc>
        <w:tc>
          <w:tcPr>
            <w:tcW w:w="4729" w:type="dxa"/>
          </w:tcPr>
          <w:p w14:paraId="6436B581" w14:textId="4ADAE6A3" w:rsidR="00AD5938" w:rsidRDefault="00AD5938" w:rsidP="00AD5938">
            <w:pPr>
              <w:cnfStyle w:val="000000000000" w:firstRow="0" w:lastRow="0" w:firstColumn="0" w:lastColumn="0" w:oddVBand="0" w:evenVBand="0" w:oddHBand="0" w:evenHBand="0" w:firstRowFirstColumn="0" w:firstRowLastColumn="0" w:lastRowFirstColumn="0" w:lastRowLastColumn="0"/>
            </w:pPr>
            <w:r>
              <w:t>€</w:t>
            </w:r>
            <w:r w:rsidR="00FB2412">
              <w:t>13</w:t>
            </w:r>
            <w:r>
              <w:t xml:space="preserve">m each and every claim &amp; in the aggregate for Products </w:t>
            </w:r>
          </w:p>
        </w:tc>
        <w:tc>
          <w:tcPr>
            <w:tcW w:w="600" w:type="dxa"/>
          </w:tcPr>
          <w:p w14:paraId="21DE0D14"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5EA86B5D"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6FFE9594" w14:textId="77777777" w:rsidTr="00AD5938">
        <w:trPr>
          <w:trHeight w:val="435"/>
        </w:trPr>
        <w:tc>
          <w:tcPr>
            <w:cnfStyle w:val="001000000000" w:firstRow="0" w:lastRow="0" w:firstColumn="1" w:lastColumn="0" w:oddVBand="0" w:evenVBand="0" w:oddHBand="0" w:evenHBand="0" w:firstRowFirstColumn="0" w:firstRowLastColumn="0" w:lastRowFirstColumn="0" w:lastRowLastColumn="0"/>
            <w:tcW w:w="1755" w:type="dxa"/>
          </w:tcPr>
          <w:p w14:paraId="70FE5999" w14:textId="77777777" w:rsidR="00AD5938" w:rsidRDefault="00AD5938" w:rsidP="00AD5938"/>
        </w:tc>
        <w:tc>
          <w:tcPr>
            <w:tcW w:w="1395" w:type="dxa"/>
          </w:tcPr>
          <w:p w14:paraId="68C0354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Excess</w:t>
            </w:r>
          </w:p>
        </w:tc>
        <w:tc>
          <w:tcPr>
            <w:tcW w:w="4729" w:type="dxa"/>
          </w:tcPr>
          <w:p w14:paraId="30C9820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00" w:type="dxa"/>
          </w:tcPr>
          <w:p w14:paraId="3D8ECD3E"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2A6496E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439D8904" w14:textId="77777777" w:rsidTr="00AD5938">
        <w:trPr>
          <w:trHeight w:val="435"/>
        </w:trPr>
        <w:tc>
          <w:tcPr>
            <w:cnfStyle w:val="001000000000" w:firstRow="0" w:lastRow="0" w:firstColumn="1" w:lastColumn="0" w:oddVBand="0" w:evenVBand="0" w:oddHBand="0" w:evenHBand="0" w:firstRowFirstColumn="0" w:firstRowLastColumn="0" w:lastRowFirstColumn="0" w:lastRowLastColumn="0"/>
            <w:tcW w:w="1755" w:type="dxa"/>
          </w:tcPr>
          <w:p w14:paraId="14BD314D" w14:textId="77777777" w:rsidR="00AD5938" w:rsidRDefault="00AD5938" w:rsidP="00AD5938"/>
        </w:tc>
        <w:tc>
          <w:tcPr>
            <w:tcW w:w="1395" w:type="dxa"/>
          </w:tcPr>
          <w:p w14:paraId="3919050E"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Extension</w:t>
            </w:r>
          </w:p>
        </w:tc>
        <w:tc>
          <w:tcPr>
            <w:tcW w:w="4729" w:type="dxa"/>
          </w:tcPr>
          <w:p w14:paraId="0FE3B8C4" w14:textId="5B03795D" w:rsidR="00AD5938" w:rsidRDefault="0078346C" w:rsidP="00AD5938">
            <w:pPr>
              <w:cnfStyle w:val="000000000000" w:firstRow="0" w:lastRow="0" w:firstColumn="0" w:lastColumn="0" w:oddVBand="0" w:evenVBand="0" w:oddHBand="0" w:evenHBand="0" w:firstRowFirstColumn="0" w:firstRowLastColumn="0" w:lastRowFirstColumn="0" w:lastRowLastColumn="0"/>
            </w:pPr>
            <w:r>
              <w:t>N/A</w:t>
            </w:r>
          </w:p>
        </w:tc>
        <w:tc>
          <w:tcPr>
            <w:tcW w:w="600" w:type="dxa"/>
          </w:tcPr>
          <w:p w14:paraId="2E33E00A"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1726B940"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6FAAB48F" w14:textId="77777777" w:rsidTr="00AD5938">
        <w:tc>
          <w:tcPr>
            <w:cnfStyle w:val="001000000000" w:firstRow="0" w:lastRow="0" w:firstColumn="1" w:lastColumn="0" w:oddVBand="0" w:evenVBand="0" w:oddHBand="0" w:evenHBand="0" w:firstRowFirstColumn="0" w:firstRowLastColumn="0" w:lastRowFirstColumn="0" w:lastRowLastColumn="0"/>
            <w:tcW w:w="1755" w:type="dxa"/>
          </w:tcPr>
          <w:p w14:paraId="0D9E4436" w14:textId="77777777" w:rsidR="00AD5938" w:rsidRDefault="00AD5938" w:rsidP="00AD5938">
            <w:r w:rsidRPr="4D7AC76C">
              <w:t>Professional Indemnity</w:t>
            </w:r>
          </w:p>
        </w:tc>
        <w:tc>
          <w:tcPr>
            <w:tcW w:w="1395" w:type="dxa"/>
          </w:tcPr>
          <w:p w14:paraId="0BAB725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Cover</w:t>
            </w:r>
          </w:p>
        </w:tc>
        <w:tc>
          <w:tcPr>
            <w:tcW w:w="4729" w:type="dxa"/>
          </w:tcPr>
          <w:p w14:paraId="4B4EE360"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Legal Liability for a wrongful act as a result of professional negligence or advice</w:t>
            </w:r>
          </w:p>
        </w:tc>
        <w:tc>
          <w:tcPr>
            <w:tcW w:w="600" w:type="dxa"/>
          </w:tcPr>
          <w:p w14:paraId="2C75BD4E"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3BEC3499"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69D32822" w14:textId="77777777" w:rsidTr="00AD5938">
        <w:tc>
          <w:tcPr>
            <w:cnfStyle w:val="001000000000" w:firstRow="0" w:lastRow="0" w:firstColumn="1" w:lastColumn="0" w:oddVBand="0" w:evenVBand="0" w:oddHBand="0" w:evenHBand="0" w:firstRowFirstColumn="0" w:firstRowLastColumn="0" w:lastRowFirstColumn="0" w:lastRowLastColumn="0"/>
            <w:tcW w:w="1755" w:type="dxa"/>
          </w:tcPr>
          <w:p w14:paraId="02DDD022" w14:textId="77777777" w:rsidR="00AD5938" w:rsidRDefault="00AD5938" w:rsidP="00AD5938"/>
        </w:tc>
        <w:tc>
          <w:tcPr>
            <w:tcW w:w="1395" w:type="dxa"/>
          </w:tcPr>
          <w:p w14:paraId="12865756"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 xml:space="preserve">Limit of Indemnity </w:t>
            </w:r>
          </w:p>
        </w:tc>
        <w:tc>
          <w:tcPr>
            <w:tcW w:w="4729" w:type="dxa"/>
          </w:tcPr>
          <w:p w14:paraId="46D12D73"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€6.5m any one claim (AOC)</w:t>
            </w:r>
          </w:p>
          <w:p w14:paraId="61C96FE3"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00" w:type="dxa"/>
          </w:tcPr>
          <w:p w14:paraId="07D652E0"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44361512"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2A996F8F" w14:textId="77777777" w:rsidTr="00AD5938">
        <w:trPr>
          <w:trHeight w:val="345"/>
        </w:trPr>
        <w:tc>
          <w:tcPr>
            <w:cnfStyle w:val="001000000000" w:firstRow="0" w:lastRow="0" w:firstColumn="1" w:lastColumn="0" w:oddVBand="0" w:evenVBand="0" w:oddHBand="0" w:evenHBand="0" w:firstRowFirstColumn="0" w:firstRowLastColumn="0" w:lastRowFirstColumn="0" w:lastRowLastColumn="0"/>
            <w:tcW w:w="1755" w:type="dxa"/>
          </w:tcPr>
          <w:p w14:paraId="64B77CF6" w14:textId="77777777" w:rsidR="00AD5938" w:rsidRDefault="00AD5938" w:rsidP="00AD5938">
            <w:pPr>
              <w:rPr>
                <w:b w:val="0"/>
                <w:bCs w:val="0"/>
              </w:rPr>
            </w:pPr>
          </w:p>
        </w:tc>
        <w:tc>
          <w:tcPr>
            <w:tcW w:w="1395" w:type="dxa"/>
          </w:tcPr>
          <w:p w14:paraId="6E41D6AF"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Excess</w:t>
            </w:r>
          </w:p>
        </w:tc>
        <w:tc>
          <w:tcPr>
            <w:tcW w:w="4729" w:type="dxa"/>
          </w:tcPr>
          <w:p w14:paraId="6ED5F84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00" w:type="dxa"/>
          </w:tcPr>
          <w:p w14:paraId="21A37E36"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182DA82C"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r w:rsidR="00AD5938" w14:paraId="184F88B1" w14:textId="77777777" w:rsidTr="00AD5938">
        <w:trPr>
          <w:trHeight w:val="465"/>
        </w:trPr>
        <w:tc>
          <w:tcPr>
            <w:cnfStyle w:val="001000000000" w:firstRow="0" w:lastRow="0" w:firstColumn="1" w:lastColumn="0" w:oddVBand="0" w:evenVBand="0" w:oddHBand="0" w:evenHBand="0" w:firstRowFirstColumn="0" w:firstRowLastColumn="0" w:lastRowFirstColumn="0" w:lastRowLastColumn="0"/>
            <w:tcW w:w="1755" w:type="dxa"/>
          </w:tcPr>
          <w:p w14:paraId="5B59970A" w14:textId="77777777" w:rsidR="00AD5938" w:rsidRDefault="00AD5938" w:rsidP="00AD5938">
            <w:r w:rsidRPr="05C04A90">
              <w:t xml:space="preserve">For all policies </w:t>
            </w:r>
          </w:p>
        </w:tc>
        <w:tc>
          <w:tcPr>
            <w:tcW w:w="1395" w:type="dxa"/>
          </w:tcPr>
          <w:p w14:paraId="17044F86"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r>
              <w:t>Extension</w:t>
            </w:r>
          </w:p>
        </w:tc>
        <w:tc>
          <w:tcPr>
            <w:tcW w:w="4729" w:type="dxa"/>
          </w:tcPr>
          <w:p w14:paraId="1B6B88F2"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color w:val="000000" w:themeColor="text1"/>
                <w:lang w:val="en-IN"/>
              </w:rPr>
            </w:pPr>
            <w:r w:rsidRPr="4D7AC76C">
              <w:rPr>
                <w:rFonts w:ascii="Calibri" w:eastAsia="Calibri" w:hAnsi="Calibri" w:cs="Calibri"/>
                <w:color w:val="000000" w:themeColor="text1"/>
                <w:lang w:val="en-IN"/>
              </w:rPr>
              <w:t>The Territorial and Jurisdiction limits of all insurances requested must apply to the Republic of Ireland.</w:t>
            </w:r>
          </w:p>
        </w:tc>
        <w:tc>
          <w:tcPr>
            <w:tcW w:w="600" w:type="dxa"/>
          </w:tcPr>
          <w:p w14:paraId="07716769"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c>
          <w:tcPr>
            <w:tcW w:w="650" w:type="dxa"/>
          </w:tcPr>
          <w:p w14:paraId="2498E32A" w14:textId="77777777" w:rsidR="00AD5938" w:rsidRDefault="00AD5938" w:rsidP="00AD5938">
            <w:pPr>
              <w:cnfStyle w:val="000000000000" w:firstRow="0" w:lastRow="0" w:firstColumn="0" w:lastColumn="0" w:oddVBand="0" w:evenVBand="0" w:oddHBand="0" w:evenHBand="0" w:firstRowFirstColumn="0" w:firstRowLastColumn="0" w:lastRowFirstColumn="0" w:lastRowLastColumn="0"/>
            </w:pPr>
          </w:p>
        </w:tc>
      </w:tr>
    </w:tbl>
    <w:p w14:paraId="382C1E6B" w14:textId="77777777" w:rsidR="00AD5938" w:rsidRDefault="00AD5938" w:rsidP="4D7AC76C">
      <w:pPr>
        <w:rPr>
          <w:rFonts w:ascii="Calibri" w:eastAsia="Calibri" w:hAnsi="Calibri" w:cs="Calibri"/>
          <w:color w:val="000000" w:themeColor="text1"/>
          <w:sz w:val="24"/>
          <w:szCs w:val="24"/>
        </w:rPr>
      </w:pPr>
    </w:p>
    <w:p w14:paraId="56AC9721" w14:textId="77777777" w:rsidR="00953BAB" w:rsidRPr="00A66F4A" w:rsidRDefault="00953BAB" w:rsidP="00953BAB">
      <w:pPr>
        <w:spacing w:line="276" w:lineRule="auto"/>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lastRenderedPageBreak/>
        <w:t xml:space="preserve">For the purposes of responding to this IMPQQ, the Applicant’s </w:t>
      </w:r>
      <w:r w:rsidRPr="00A66F4A">
        <w:rPr>
          <w:rFonts w:ascii="Calibri" w:eastAsia="Calibri" w:hAnsi="Calibri" w:cs="Calibri"/>
          <w:color w:val="000000" w:themeColor="text1"/>
          <w:sz w:val="24"/>
          <w:szCs w:val="24"/>
        </w:rPr>
        <w:t xml:space="preserve">Insurer or Insurance Advisor/Agent/Broker is required to complete the above checklist confirming that the Insurer/ Insurance Advisor is able to place the insurances set out above.  </w:t>
      </w:r>
    </w:p>
    <w:p w14:paraId="362EB464" w14:textId="77777777" w:rsidR="00953BAB" w:rsidRPr="00A66F4A" w:rsidRDefault="00953BAB" w:rsidP="00953BAB">
      <w:pPr>
        <w:spacing w:line="276" w:lineRule="auto"/>
        <w:jc w:val="both"/>
        <w:rPr>
          <w:rFonts w:ascii="Calibri" w:eastAsia="Calibri" w:hAnsi="Calibri" w:cs="Calibri"/>
          <w:color w:val="000000" w:themeColor="text1"/>
          <w:sz w:val="24"/>
          <w:szCs w:val="24"/>
        </w:rPr>
      </w:pPr>
      <w:r w:rsidRPr="00A66F4A">
        <w:rPr>
          <w:rFonts w:ascii="Calibri" w:eastAsia="Calibri" w:hAnsi="Calibri" w:cs="Calibri"/>
          <w:color w:val="000000" w:themeColor="text1"/>
          <w:sz w:val="24"/>
          <w:szCs w:val="24"/>
        </w:rPr>
        <w:t>In respect of the Professional Indemnity policy, aggregate basis will be accepted if any one claim (AOC) is not available in the insurance market. However, at each renewal, AOC basis must be examined and quoted for if available.</w:t>
      </w:r>
    </w:p>
    <w:p w14:paraId="38CB2D48" w14:textId="77777777" w:rsidR="00953BAB" w:rsidRDefault="00953BAB" w:rsidP="00953BAB">
      <w:pPr>
        <w:spacing w:line="276" w:lineRule="auto"/>
        <w:jc w:val="both"/>
        <w:rPr>
          <w:rFonts w:ascii="Calibri" w:eastAsia="Calibri" w:hAnsi="Calibri" w:cs="Calibri"/>
          <w:color w:val="000000" w:themeColor="text1"/>
          <w:sz w:val="24"/>
          <w:szCs w:val="24"/>
        </w:rPr>
      </w:pPr>
      <w:r w:rsidRPr="00A66F4A">
        <w:rPr>
          <w:rFonts w:ascii="Calibri" w:eastAsia="Calibri" w:hAnsi="Calibri" w:cs="Calibri"/>
          <w:color w:val="000000" w:themeColor="text1"/>
          <w:sz w:val="24"/>
          <w:szCs w:val="24"/>
        </w:rPr>
        <w:t xml:space="preserve">In each case the </w:t>
      </w:r>
      <w:r>
        <w:rPr>
          <w:rFonts w:ascii="Calibri" w:eastAsia="Calibri" w:hAnsi="Calibri" w:cs="Calibri"/>
          <w:color w:val="000000" w:themeColor="text1"/>
          <w:sz w:val="24"/>
          <w:szCs w:val="24"/>
        </w:rPr>
        <w:t xml:space="preserve">Contracting </w:t>
      </w:r>
      <w:r w:rsidRPr="00A66F4A">
        <w:rPr>
          <w:rFonts w:ascii="Calibri" w:eastAsia="Calibri" w:hAnsi="Calibri" w:cs="Calibri"/>
          <w:color w:val="000000" w:themeColor="text1"/>
          <w:sz w:val="24"/>
          <w:szCs w:val="24"/>
        </w:rPr>
        <w:t>Authority reserves the right to seek, at any time, evidence substantiating the matters set out in this declaration. If the evidence cannot be produced, or if Authority is not satisfied that the Minimum Requirement is met, the Tender will be eliminated.</w:t>
      </w:r>
    </w:p>
    <w:p w14:paraId="6594EB89" w14:textId="77777777" w:rsidR="00953BAB" w:rsidRDefault="00953BAB" w:rsidP="00953BAB">
      <w:pPr>
        <w:spacing w:line="276" w:lineRule="auto"/>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Signed:                                                                                              Date:</w:t>
      </w:r>
    </w:p>
    <w:p w14:paraId="1D1CD272" w14:textId="77777777" w:rsidR="00953BAB" w:rsidRDefault="00953BAB" w:rsidP="00953BAB">
      <w:pPr>
        <w:spacing w:line="276" w:lineRule="auto"/>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Name:</w:t>
      </w:r>
    </w:p>
    <w:p w14:paraId="75C21390" w14:textId="77777777" w:rsidR="00953BAB" w:rsidRDefault="00953BAB" w:rsidP="00953BAB">
      <w:pPr>
        <w:spacing w:line="276" w:lineRule="auto"/>
        <w:jc w:val="both"/>
        <w:rPr>
          <w:rFonts w:ascii="Calibri" w:eastAsia="Calibri" w:hAnsi="Calibri" w:cs="Calibri"/>
          <w:color w:val="000000" w:themeColor="text1"/>
          <w:sz w:val="24"/>
          <w:szCs w:val="24"/>
        </w:rPr>
      </w:pPr>
      <w:r>
        <w:rPr>
          <w:rFonts w:ascii="Calibri" w:eastAsia="Calibri" w:hAnsi="Calibri" w:cs="Calibri"/>
          <w:color w:val="000000" w:themeColor="text1"/>
          <w:sz w:val="24"/>
          <w:szCs w:val="24"/>
        </w:rPr>
        <w:t>Position:</w:t>
      </w:r>
    </w:p>
    <w:p w14:paraId="31756556" w14:textId="77777777" w:rsidR="00953BAB" w:rsidRDefault="00953BAB" w:rsidP="00953BAB">
      <w:pPr>
        <w:spacing w:line="276" w:lineRule="auto"/>
        <w:jc w:val="both"/>
      </w:pPr>
      <w:r>
        <w:rPr>
          <w:rFonts w:ascii="Calibri" w:eastAsia="Calibri" w:hAnsi="Calibri" w:cs="Calibri"/>
          <w:color w:val="000000" w:themeColor="text1"/>
          <w:sz w:val="24"/>
          <w:szCs w:val="24"/>
        </w:rPr>
        <w:t xml:space="preserve">Company: </w:t>
      </w:r>
    </w:p>
    <w:p w14:paraId="26A06141" w14:textId="27D5F88A" w:rsidR="00F2323E" w:rsidRDefault="00F2323E" w:rsidP="00953BAB">
      <w:pPr>
        <w:rPr>
          <w:rFonts w:ascii="Calibri" w:eastAsia="Calibri" w:hAnsi="Calibri" w:cs="Calibri"/>
          <w:color w:val="000000" w:themeColor="text1"/>
          <w:sz w:val="24"/>
          <w:szCs w:val="24"/>
        </w:rPr>
      </w:pPr>
    </w:p>
    <w:sectPr w:rsidR="00F2323E">
      <w:head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6A4A" w14:textId="77777777" w:rsidR="00656A9D" w:rsidRDefault="00656A9D" w:rsidP="00465594">
      <w:pPr>
        <w:spacing w:after="0" w:line="240" w:lineRule="auto"/>
      </w:pPr>
      <w:r>
        <w:separator/>
      </w:r>
    </w:p>
  </w:endnote>
  <w:endnote w:type="continuationSeparator" w:id="0">
    <w:p w14:paraId="0B63797B" w14:textId="77777777" w:rsidR="00656A9D" w:rsidRDefault="00656A9D" w:rsidP="00465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6C5C" w14:textId="77777777" w:rsidR="00656A9D" w:rsidRDefault="00656A9D" w:rsidP="00465594">
      <w:pPr>
        <w:spacing w:after="0" w:line="240" w:lineRule="auto"/>
      </w:pPr>
      <w:r>
        <w:separator/>
      </w:r>
    </w:p>
  </w:footnote>
  <w:footnote w:type="continuationSeparator" w:id="0">
    <w:p w14:paraId="5287A3FB" w14:textId="77777777" w:rsidR="00656A9D" w:rsidRDefault="00656A9D" w:rsidP="00465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AECA" w14:textId="6635CECA" w:rsidR="00465594" w:rsidRPr="005B75A1" w:rsidRDefault="00465594" w:rsidP="005B75A1">
    <w:pPr>
      <w:pStyle w:val="Header"/>
      <w:jc w:val="center"/>
      <w:rPr>
        <w:sz w:val="40"/>
        <w:szCs w:val="40"/>
        <w:u w:val="single"/>
        <w:lang w:val="en-IE"/>
      </w:rPr>
    </w:pPr>
    <w:r w:rsidRPr="005B75A1">
      <w:rPr>
        <w:sz w:val="40"/>
        <w:szCs w:val="40"/>
        <w:u w:val="single"/>
        <w:lang w:val="en-IE"/>
      </w:rPr>
      <w:t>Insurance Provision Undertaking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C76AC5"/>
    <w:rsid w:val="000852F2"/>
    <w:rsid w:val="000C4F36"/>
    <w:rsid w:val="00135052"/>
    <w:rsid w:val="002D6FE8"/>
    <w:rsid w:val="003D5719"/>
    <w:rsid w:val="003F6043"/>
    <w:rsid w:val="00407A33"/>
    <w:rsid w:val="004125B5"/>
    <w:rsid w:val="00465594"/>
    <w:rsid w:val="00486F15"/>
    <w:rsid w:val="005B75A1"/>
    <w:rsid w:val="005C2ABF"/>
    <w:rsid w:val="00656A9D"/>
    <w:rsid w:val="0069162C"/>
    <w:rsid w:val="006D1374"/>
    <w:rsid w:val="0078346C"/>
    <w:rsid w:val="0087591E"/>
    <w:rsid w:val="008C42E0"/>
    <w:rsid w:val="00953BAB"/>
    <w:rsid w:val="009767CC"/>
    <w:rsid w:val="00985E2C"/>
    <w:rsid w:val="009D68CD"/>
    <w:rsid w:val="009D73B5"/>
    <w:rsid w:val="00A131C8"/>
    <w:rsid w:val="00AD5938"/>
    <w:rsid w:val="00C24889"/>
    <w:rsid w:val="00D80A24"/>
    <w:rsid w:val="00DA73B4"/>
    <w:rsid w:val="00F2323E"/>
    <w:rsid w:val="00FA79D6"/>
    <w:rsid w:val="00FB2412"/>
    <w:rsid w:val="00FF4F52"/>
    <w:rsid w:val="011215B9"/>
    <w:rsid w:val="02D540CE"/>
    <w:rsid w:val="0351EB62"/>
    <w:rsid w:val="035A03AD"/>
    <w:rsid w:val="054B06B8"/>
    <w:rsid w:val="05C04A90"/>
    <w:rsid w:val="06542ACC"/>
    <w:rsid w:val="065B8B72"/>
    <w:rsid w:val="06C7F916"/>
    <w:rsid w:val="0712D444"/>
    <w:rsid w:val="0A0C6BB7"/>
    <w:rsid w:val="0A0F4465"/>
    <w:rsid w:val="0A394164"/>
    <w:rsid w:val="0A937687"/>
    <w:rsid w:val="0B1498AE"/>
    <w:rsid w:val="0B36DB8B"/>
    <w:rsid w:val="0D70E226"/>
    <w:rsid w:val="0EB03BE5"/>
    <w:rsid w:val="0FA83757"/>
    <w:rsid w:val="10026DB8"/>
    <w:rsid w:val="103E6D6D"/>
    <w:rsid w:val="104CE8BA"/>
    <w:rsid w:val="10B438B1"/>
    <w:rsid w:val="11366BDA"/>
    <w:rsid w:val="11763B98"/>
    <w:rsid w:val="15DB3D47"/>
    <w:rsid w:val="1B66DEEA"/>
    <w:rsid w:val="1CF0BD3C"/>
    <w:rsid w:val="20A57E55"/>
    <w:rsid w:val="22A3B68B"/>
    <w:rsid w:val="24D72E64"/>
    <w:rsid w:val="26A9B2C2"/>
    <w:rsid w:val="2738F8BD"/>
    <w:rsid w:val="27418B85"/>
    <w:rsid w:val="2749453F"/>
    <w:rsid w:val="27626D9C"/>
    <w:rsid w:val="27C3BEAE"/>
    <w:rsid w:val="28F8D8F2"/>
    <w:rsid w:val="293489EF"/>
    <w:rsid w:val="295F8F0F"/>
    <w:rsid w:val="2FCB9BD0"/>
    <w:rsid w:val="3166ACB4"/>
    <w:rsid w:val="3184CE1A"/>
    <w:rsid w:val="33911AEC"/>
    <w:rsid w:val="3688CAAE"/>
    <w:rsid w:val="3A5A5917"/>
    <w:rsid w:val="3ABFFEA4"/>
    <w:rsid w:val="3CC76AC5"/>
    <w:rsid w:val="3DCCB24F"/>
    <w:rsid w:val="3E466FCC"/>
    <w:rsid w:val="3F7A476A"/>
    <w:rsid w:val="40737298"/>
    <w:rsid w:val="40BDD4D1"/>
    <w:rsid w:val="425EF76D"/>
    <w:rsid w:val="42A02372"/>
    <w:rsid w:val="42B1E82C"/>
    <w:rsid w:val="434204D6"/>
    <w:rsid w:val="452D40B9"/>
    <w:rsid w:val="453042AB"/>
    <w:rsid w:val="4610CF8C"/>
    <w:rsid w:val="46193CBA"/>
    <w:rsid w:val="4853E94A"/>
    <w:rsid w:val="48B1787B"/>
    <w:rsid w:val="4BDEF70B"/>
    <w:rsid w:val="4CE59618"/>
    <w:rsid w:val="4D7AC76C"/>
    <w:rsid w:val="4DD369DA"/>
    <w:rsid w:val="4DD72380"/>
    <w:rsid w:val="4DD7BC0D"/>
    <w:rsid w:val="4E0EC75E"/>
    <w:rsid w:val="4EC16CE2"/>
    <w:rsid w:val="4EE07ED0"/>
    <w:rsid w:val="507C4F31"/>
    <w:rsid w:val="513E667C"/>
    <w:rsid w:val="5184A3E8"/>
    <w:rsid w:val="51D0F597"/>
    <w:rsid w:val="5347BCFE"/>
    <w:rsid w:val="534C1DB4"/>
    <w:rsid w:val="53F624FE"/>
    <w:rsid w:val="54083485"/>
    <w:rsid w:val="54222F7B"/>
    <w:rsid w:val="58A2BE1F"/>
    <w:rsid w:val="5AC946A7"/>
    <w:rsid w:val="5C0D763E"/>
    <w:rsid w:val="5C43E887"/>
    <w:rsid w:val="5C77D7E1"/>
    <w:rsid w:val="5F69F63B"/>
    <w:rsid w:val="5FEE285D"/>
    <w:rsid w:val="611F5FCE"/>
    <w:rsid w:val="61FB43F8"/>
    <w:rsid w:val="62735A1F"/>
    <w:rsid w:val="63AF7F07"/>
    <w:rsid w:val="64570090"/>
    <w:rsid w:val="666202DB"/>
    <w:rsid w:val="692A71B3"/>
    <w:rsid w:val="6AB36611"/>
    <w:rsid w:val="6F3F538C"/>
    <w:rsid w:val="72DA010A"/>
    <w:rsid w:val="73B09A77"/>
    <w:rsid w:val="74B965C4"/>
    <w:rsid w:val="74C2B2BC"/>
    <w:rsid w:val="753B3CE4"/>
    <w:rsid w:val="763D7A21"/>
    <w:rsid w:val="76523433"/>
    <w:rsid w:val="7697C330"/>
    <w:rsid w:val="7BF5C3BC"/>
    <w:rsid w:val="7CEB54FD"/>
    <w:rsid w:val="7D0E0CB7"/>
    <w:rsid w:val="7F1857C9"/>
    <w:rsid w:val="7FFDA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6AC5"/>
  <w15:chartTrackingRefBased/>
  <w15:docId w15:val="{257A6AC5-7DC8-4894-9776-B2FEF5BB3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5Dark-Accent1">
    <w:name w:val="Grid Table 5 Dark Accent 1"/>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F2323E"/>
    <w:pPr>
      <w:spacing w:after="0" w:line="240" w:lineRule="auto"/>
    </w:pPr>
  </w:style>
  <w:style w:type="character" w:styleId="CommentReference">
    <w:name w:val="annotation reference"/>
    <w:basedOn w:val="DefaultParagraphFont"/>
    <w:uiPriority w:val="99"/>
    <w:semiHidden/>
    <w:unhideWhenUsed/>
    <w:rsid w:val="00465594"/>
    <w:rPr>
      <w:sz w:val="16"/>
      <w:szCs w:val="16"/>
    </w:rPr>
  </w:style>
  <w:style w:type="paragraph" w:styleId="CommentText">
    <w:name w:val="annotation text"/>
    <w:basedOn w:val="Normal"/>
    <w:link w:val="CommentTextChar"/>
    <w:uiPriority w:val="99"/>
    <w:semiHidden/>
    <w:unhideWhenUsed/>
    <w:rsid w:val="00465594"/>
    <w:pPr>
      <w:spacing w:line="240" w:lineRule="auto"/>
    </w:pPr>
    <w:rPr>
      <w:sz w:val="20"/>
      <w:szCs w:val="20"/>
    </w:rPr>
  </w:style>
  <w:style w:type="character" w:customStyle="1" w:styleId="CommentTextChar">
    <w:name w:val="Comment Text Char"/>
    <w:basedOn w:val="DefaultParagraphFont"/>
    <w:link w:val="CommentText"/>
    <w:uiPriority w:val="99"/>
    <w:semiHidden/>
    <w:rsid w:val="00465594"/>
    <w:rPr>
      <w:sz w:val="20"/>
      <w:szCs w:val="20"/>
    </w:rPr>
  </w:style>
  <w:style w:type="paragraph" w:styleId="CommentSubject">
    <w:name w:val="annotation subject"/>
    <w:basedOn w:val="CommentText"/>
    <w:next w:val="CommentText"/>
    <w:link w:val="CommentSubjectChar"/>
    <w:uiPriority w:val="99"/>
    <w:semiHidden/>
    <w:unhideWhenUsed/>
    <w:rsid w:val="00465594"/>
    <w:rPr>
      <w:b/>
      <w:bCs/>
    </w:rPr>
  </w:style>
  <w:style w:type="character" w:customStyle="1" w:styleId="CommentSubjectChar">
    <w:name w:val="Comment Subject Char"/>
    <w:basedOn w:val="CommentTextChar"/>
    <w:link w:val="CommentSubject"/>
    <w:uiPriority w:val="99"/>
    <w:semiHidden/>
    <w:rsid w:val="00465594"/>
    <w:rPr>
      <w:b/>
      <w:bCs/>
      <w:sz w:val="20"/>
      <w:szCs w:val="20"/>
    </w:rPr>
  </w:style>
  <w:style w:type="paragraph" w:styleId="Header">
    <w:name w:val="header"/>
    <w:basedOn w:val="Normal"/>
    <w:link w:val="HeaderChar"/>
    <w:uiPriority w:val="99"/>
    <w:unhideWhenUsed/>
    <w:rsid w:val="004655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5594"/>
  </w:style>
  <w:style w:type="paragraph" w:styleId="Footer">
    <w:name w:val="footer"/>
    <w:basedOn w:val="Normal"/>
    <w:link w:val="FooterChar"/>
    <w:uiPriority w:val="99"/>
    <w:unhideWhenUsed/>
    <w:rsid w:val="004655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5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33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11B72C9ADAA046971A41AFB5399877" ma:contentTypeVersion="19" ma:contentTypeDescription="Create a new document." ma:contentTypeScope="" ma:versionID="6cfd73a58901950e4d7d123732b0621a">
  <xsd:schema xmlns:xsd="http://www.w3.org/2001/XMLSchema" xmlns:xs="http://www.w3.org/2001/XMLSchema" xmlns:p="http://schemas.microsoft.com/office/2006/metadata/properties" xmlns:ns1="http://schemas.microsoft.com/sharepoint/v3" xmlns:ns2="75507401-0e0a-45ed-8018-a0e76772533b" xmlns:ns3="78613188-092e-4f13-b076-cc3389d822fc" xmlns:ns4="2ab5997f-4d22-4bd1-8dee-46942331ef97" targetNamespace="http://schemas.microsoft.com/office/2006/metadata/properties" ma:root="true" ma:fieldsID="9d0ad7fde2f81bd32811766c94c4a3b7" ns1:_="" ns2:_="" ns3:_="" ns4:_="">
    <xsd:import namespace="http://schemas.microsoft.com/sharepoint/v3"/>
    <xsd:import namespace="75507401-0e0a-45ed-8018-a0e76772533b"/>
    <xsd:import namespace="78613188-092e-4f13-b076-cc3389d822fc"/>
    <xsd:import namespace="2ab5997f-4d22-4bd1-8dee-46942331ef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4:SharedWithUsers" minOccurs="0"/>
                <xsd:element ref="ns4:SharedWithDetail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507401-0e0a-45ed-8018-a0e767725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6b0a2f-a730-4fa5-9caf-cc71f761e3bb}" ma:internalName="TaxCatchAll" ma:showField="CatchAllData" ma:web="2ab5997f-4d22-4bd1-8dee-46942331ef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b5997f-4d22-4bd1-8dee-46942331ef97"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613188-092e-4f13-b076-cc3389d822fc" xsi:nil="true"/>
    <lcf76f155ced4ddcb4097134ff3c332f xmlns="75507401-0e0a-45ed-8018-a0e76772533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93EA860-BD5A-493F-B547-D87EECDB6178}">
  <ds:schemaRefs>
    <ds:schemaRef ds:uri="http://schemas.microsoft.com/sharepoint/v3/contenttype/forms"/>
  </ds:schemaRefs>
</ds:datastoreItem>
</file>

<file path=customXml/itemProps2.xml><?xml version="1.0" encoding="utf-8"?>
<ds:datastoreItem xmlns:ds="http://schemas.openxmlformats.org/officeDocument/2006/customXml" ds:itemID="{BF6B3A97-2878-45E8-8DD2-D4E1A6718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507401-0e0a-45ed-8018-a0e76772533b"/>
    <ds:schemaRef ds:uri="78613188-092e-4f13-b076-cc3389d822fc"/>
    <ds:schemaRef ds:uri="2ab5997f-4d22-4bd1-8dee-46942331e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D5F5AC-EF38-4286-B529-892D0EA976AA}">
  <ds:schemaRefs>
    <ds:schemaRef ds:uri="http://schemas.microsoft.com/office/2006/metadata/properties"/>
    <ds:schemaRef ds:uri="http://schemas.microsoft.com/office/infopath/2007/PartnerControls"/>
    <ds:schemaRef ds:uri="78613188-092e-4f13-b076-cc3389d822fc"/>
    <ds:schemaRef ds:uri="75507401-0e0a-45ed-8018-a0e76772533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Checklist_Insurance_V2.7</dc:title>
  <dc:subject/>
  <dc:creator>Walsh Stephen</dc:creator>
  <cp:keywords/>
  <dc:description/>
  <cp:lastModifiedBy>Loreto Browne</cp:lastModifiedBy>
  <cp:revision>10</cp:revision>
  <dcterms:created xsi:type="dcterms:W3CDTF">2024-06-21T10:35:00Z</dcterms:created>
  <dcterms:modified xsi:type="dcterms:W3CDTF">2026-08-19T16:08:00Z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0x010100BC11B72C9ADAA046971A41AFB5399877</vt:lpwstr>
  </property>
  <property fmtid="{D5CDD505-2E9C-101B-9397-08002B2CF9AE}" pid="3" name="TypeOfDocument">
    <vt:lpwstr>4;#Form|6b6ca8b9-1de5-4bc3-a971-79060359c687</vt:lpwstr>
  </property>
  <property fmtid="{D5CDD505-2E9C-101B-9397-08002B2CF9AE}" pid="4" name="TIIDepartment">
    <vt:lpwstr>1;#Procurement|bfb4de17-1ac5-4dbb-9ffb-217d04756ef4</vt:lpwstr>
  </property>
  <property fmtid="{D5CDD505-2E9C-101B-9397-08002B2CF9AE}" pid="5" name="MediaServiceImageTags">
    <vt:lpwstr/>
  </property>
</Properties>
</file>